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rPr>
          <w:rFonts w:ascii="Arial" w:cs="Arial" w:eastAsia="Arial" w:hAnsi="Arial"/>
          <w:b/>
          <w:bCs/>
          <w:color w:val="173A51"/>
          <w:sz w:val="42"/>
          <w:szCs w:val="42"/>
        </w:rPr>
        <w:t xml:space="preserve">Lodging Comparison Sheet</w:t>
      </w:r>
    </w:p>
    <w:p>
      <w:pPr>
        <w:spacing w:after="120"/>
      </w:pPr>
      <w:r>
        <w:rPr>
          <w:rFonts w:ascii="Arial" w:cs="Arial" w:eastAsia="Arial" w:hAnsi="Arial"/>
          <w:color w:val="23323C"/>
          <w:sz w:val="22"/>
          <w:szCs w:val="22"/>
        </w:rPr>
        <w:t xml:space="preserve">Confirm your appointment campus first. Ask the center about lodging assistance and patient rates, then compare options on the same dates and room terms. A listing does not guarantee eligibility or availability.</w:t>
      </w:r>
    </w:p>
    <w:p>
      <w:pPr>
        <w:pStyle w:val="Heading2"/>
        <w:keepNext/>
        <w:pBdr>
          <w:left w:val="single" w:color="13776F" w:sz="24" w:space="6"/>
        </w:pBdr>
      </w:pPr>
      <w:r>
        <w:rPr>
          <w:rFonts w:ascii="Arial" w:cs="Arial" w:eastAsia="Arial" w:hAnsi="Arial"/>
          <w:b/>
          <w:bCs/>
          <w:color w:val="173A51"/>
          <w:sz w:val="25"/>
          <w:szCs w:val="25"/>
        </w:rPr>
        <w:t xml:space="preserve">Three options side by side</w:t>
      </w:r>
    </w:p>
    <w:tbl>
      <w:tblPr>
        <w:tblW w:type="dxa" w:w="1036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4"/>
        <w:gridCol w:w="2384"/>
        <w:gridCol w:w="2384"/>
        <w:gridCol w:w="2386"/>
      </w:tblGrid>
      <w:tr>
        <w:trPr>
          <w:cantSplit/>
          <w:tblHeader/>
        </w:trPr>
        <w:tc>
          <w:tcPr>
            <w:tcW w:type="dxa" w:w="3214"/>
            <w:tcBorders>
              <w:top w:val="single" w:color="8A9BA3" w:sz="6"/>
              <w:left w:val="single" w:color="8A9BA3" w:sz="6"/>
              <w:bottom w:val="single" w:color="173A51" w:sz="10"/>
              <w:right w:val="single" w:color="8A9BA3" w:sz="6"/>
            </w:tcBorders>
            <w:shd w:fill="EEF4F5" w:color="auto" w:val="clear"/>
            <w:tcMar>
              <w:top w:type="dxa" w:w="70"/>
              <w:left w:type="dxa" w:w="100"/>
              <w:bottom w:type="dxa" w:w="70"/>
              <w:right w:type="dxa" w:w="100"/>
            </w:tcMar>
          </w:tcPr>
          <w:p>
            <w:r>
              <w:rPr>
                <w:rFonts w:ascii="Arial" w:cs="Arial" w:eastAsia="Arial" w:hAnsi="Arial"/>
                <w:b/>
                <w:bCs/>
                <w:color w:val="173A51"/>
                <w:sz w:val="18"/>
                <w:szCs w:val="18"/>
              </w:rPr>
              <w:t xml:space="preserve"> </w:t>
            </w:r>
          </w:p>
        </w:tc>
        <w:tc>
          <w:tcPr>
            <w:tcW w:type="dxa" w:w="2384"/>
            <w:tcBorders>
              <w:top w:val="single" w:color="8A9BA3" w:sz="6"/>
              <w:left w:val="single" w:color="8A9BA3" w:sz="6"/>
              <w:bottom w:val="single" w:color="173A51" w:sz="10"/>
              <w:right w:val="single" w:color="8A9BA3" w:sz="6"/>
            </w:tcBorders>
            <w:shd w:fill="EEF4F5" w:color="auto" w:val="clear"/>
            <w:tcMar>
              <w:top w:type="dxa" w:w="70"/>
              <w:left w:type="dxa" w:w="100"/>
              <w:bottom w:type="dxa" w:w="70"/>
              <w:right w:type="dxa" w:w="100"/>
            </w:tcMar>
          </w:tcPr>
          <w:p>
            <w:r>
              <w:rPr>
                <w:rFonts w:ascii="Arial" w:cs="Arial" w:eastAsia="Arial" w:hAnsi="Arial"/>
                <w:b/>
                <w:bCs/>
                <w:color w:val="173A51"/>
                <w:sz w:val="18"/>
                <w:szCs w:val="18"/>
              </w:rPr>
              <w:t xml:space="preserve">Option 1</w:t>
            </w:r>
          </w:p>
        </w:tc>
        <w:tc>
          <w:tcPr>
            <w:tcW w:type="dxa" w:w="2384"/>
            <w:tcBorders>
              <w:top w:val="single" w:color="8A9BA3" w:sz="6"/>
              <w:left w:val="single" w:color="8A9BA3" w:sz="6"/>
              <w:bottom w:val="single" w:color="173A51" w:sz="10"/>
              <w:right w:val="single" w:color="8A9BA3" w:sz="6"/>
            </w:tcBorders>
            <w:shd w:fill="EEF4F5" w:color="auto" w:val="clear"/>
            <w:tcMar>
              <w:top w:type="dxa" w:w="70"/>
              <w:left w:type="dxa" w:w="100"/>
              <w:bottom w:type="dxa" w:w="70"/>
              <w:right w:type="dxa" w:w="100"/>
            </w:tcMar>
          </w:tcPr>
          <w:p>
            <w:r>
              <w:rPr>
                <w:rFonts w:ascii="Arial" w:cs="Arial" w:eastAsia="Arial" w:hAnsi="Arial"/>
                <w:b/>
                <w:bCs/>
                <w:color w:val="173A51"/>
                <w:sz w:val="18"/>
                <w:szCs w:val="18"/>
              </w:rPr>
              <w:t xml:space="preserve">Option 2</w:t>
            </w:r>
          </w:p>
        </w:tc>
        <w:tc>
          <w:tcPr>
            <w:tcW w:type="dxa" w:w="2386"/>
            <w:tcBorders>
              <w:top w:val="single" w:color="8A9BA3" w:sz="6"/>
              <w:left w:val="single" w:color="8A9BA3" w:sz="6"/>
              <w:bottom w:val="single" w:color="173A51" w:sz="10"/>
              <w:right w:val="single" w:color="8A9BA3" w:sz="6"/>
            </w:tcBorders>
            <w:shd w:fill="EEF4F5" w:color="auto" w:val="clear"/>
            <w:tcMar>
              <w:top w:type="dxa" w:w="70"/>
              <w:left w:type="dxa" w:w="100"/>
              <w:bottom w:type="dxa" w:w="70"/>
              <w:right w:type="dxa" w:w="100"/>
            </w:tcMar>
          </w:tcPr>
          <w:p>
            <w:r>
              <w:rPr>
                <w:rFonts w:ascii="Arial" w:cs="Arial" w:eastAsia="Arial" w:hAnsi="Arial"/>
                <w:b/>
                <w:bCs/>
                <w:color w:val="173A51"/>
                <w:sz w:val="18"/>
                <w:szCs w:val="18"/>
              </w:rPr>
              <w:t xml:space="preserve">Option 3</w:t>
            </w:r>
          </w:p>
        </w:tc>
      </w:tr>
      <w:tr>
        <w:trPr>
          <w:cantSplit/>
          <w:trHeight w:val="1000" w:hRule="atLeast"/>
        </w:trPr>
        <w:tc>
          <w:tcPr>
            <w:tcW w:type="dxa" w:w="3214"/>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b/>
                <w:bCs/>
                <w:color w:val="173A51"/>
                <w:sz w:val="19"/>
                <w:szCs w:val="19"/>
              </w:rPr>
              <w:t xml:space="preserve">Option name and type</w:t>
            </w:r>
          </w:p>
          <w:p>
            <w:r>
              <w:rPr>
                <w:rFonts w:ascii="Arial" w:cs="Arial" w:eastAsia="Arial" w:hAnsi="Arial"/>
                <w:color w:val="536670"/>
                <w:sz w:val="16"/>
                <w:szCs w:val="16"/>
              </w:rPr>
              <w:t xml:space="preserve">Program / hospital-arranged room / commercial property / other.</w:t>
            </w:r>
          </w:p>
        </w:tc>
        <w:tc>
          <w:tcPr>
            <w:tcW w:type="dxa" w:w="2384"/>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c>
          <w:tcPr>
            <w:tcW w:type="dxa" w:w="2384"/>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c>
          <w:tcPr>
            <w:tcW w:type="dxa" w:w="2386"/>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r>
      <w:tr>
        <w:trPr>
          <w:cantSplit/>
          <w:trHeight w:val="1000" w:hRule="atLeast"/>
        </w:trPr>
        <w:tc>
          <w:tcPr>
            <w:tcW w:type="dxa" w:w="3214"/>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b/>
                <w:bCs/>
                <w:color w:val="173A51"/>
                <w:sz w:val="19"/>
                <w:szCs w:val="19"/>
              </w:rPr>
              <w:t xml:space="preserve">Correct campus confirmed?</w:t>
            </w:r>
          </w:p>
          <w:p>
            <w:r>
              <w:rPr>
                <w:rFonts w:ascii="Arial" w:cs="Arial" w:eastAsia="Arial" w:hAnsi="Arial"/>
                <w:color w:val="536670"/>
                <w:sz w:val="16"/>
                <w:szCs w:val="16"/>
              </w:rPr>
              <w:t xml:space="preserve">Yes / no / waiting; write the appointment address used.</w:t>
            </w:r>
          </w:p>
        </w:tc>
        <w:tc>
          <w:tcPr>
            <w:tcW w:type="dxa" w:w="2384"/>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c>
          <w:tcPr>
            <w:tcW w:type="dxa" w:w="2384"/>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c>
          <w:tcPr>
            <w:tcW w:type="dxa" w:w="2386"/>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r>
      <w:tr>
        <w:trPr>
          <w:cantSplit/>
          <w:trHeight w:val="1000" w:hRule="atLeast"/>
        </w:trPr>
        <w:tc>
          <w:tcPr>
            <w:tcW w:type="dxa" w:w="3214"/>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b/>
                <w:bCs/>
                <w:color w:val="173A51"/>
                <w:sz w:val="19"/>
                <w:szCs w:val="19"/>
              </w:rPr>
              <w:t xml:space="preserve">Official booking or contact route</w:t>
            </w:r>
          </w:p>
          <w:p>
            <w:r>
              <w:rPr>
                <w:rFonts w:ascii="Arial" w:cs="Arial" w:eastAsia="Arial" w:hAnsi="Arial"/>
                <w:color w:val="536670"/>
                <w:sz w:val="16"/>
                <w:szCs w:val="16"/>
              </w:rPr>
              <w:t xml:space="preserve">Record the actual organization handling the request.</w:t>
            </w:r>
          </w:p>
        </w:tc>
        <w:tc>
          <w:tcPr>
            <w:tcW w:type="dxa" w:w="2384"/>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c>
          <w:tcPr>
            <w:tcW w:type="dxa" w:w="2384"/>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c>
          <w:tcPr>
            <w:tcW w:type="dxa" w:w="2386"/>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r>
      <w:tr>
        <w:trPr>
          <w:cantSplit/>
          <w:trHeight w:val="1000" w:hRule="atLeast"/>
        </w:trPr>
        <w:tc>
          <w:tcPr>
            <w:tcW w:type="dxa" w:w="3214"/>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b/>
                <w:bCs/>
                <w:color w:val="173A51"/>
                <w:sz w:val="19"/>
                <w:szCs w:val="19"/>
              </w:rPr>
              <w:t xml:space="preserve">Dates and occupants</w:t>
            </w:r>
          </w:p>
          <w:p>
            <w:r>
              <w:rPr>
                <w:rFonts w:ascii="Arial" w:cs="Arial" w:eastAsia="Arial" w:hAnsi="Arial"/>
                <w:color w:val="536670"/>
                <w:sz w:val="16"/>
                <w:szCs w:val="16"/>
              </w:rPr>
              <w:t xml:space="preserve">Complete privately; these details are not submitted to our site.</w:t>
            </w:r>
          </w:p>
        </w:tc>
        <w:tc>
          <w:tcPr>
            <w:tcW w:type="dxa" w:w="2384"/>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c>
          <w:tcPr>
            <w:tcW w:type="dxa" w:w="2384"/>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c>
          <w:tcPr>
            <w:tcW w:type="dxa" w:w="2386"/>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r>
      <w:tr>
        <w:trPr>
          <w:cantSplit/>
          <w:trHeight w:val="1000" w:hRule="atLeast"/>
        </w:trPr>
        <w:tc>
          <w:tcPr>
            <w:tcW w:type="dxa" w:w="3214"/>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b/>
                <w:bCs/>
                <w:color w:val="173A51"/>
                <w:sz w:val="19"/>
                <w:szCs w:val="19"/>
              </w:rPr>
              <w:t xml:space="preserve">Eligibility or referral question</w:t>
            </w:r>
          </w:p>
          <w:p>
            <w:r>
              <w:rPr>
                <w:rFonts w:ascii="Arial" w:cs="Arial" w:eastAsia="Arial" w:hAnsi="Arial"/>
                <w:color w:val="536670"/>
                <w:sz w:val="16"/>
                <w:szCs w:val="16"/>
              </w:rPr>
              <w:t xml:space="preserve">Record requirement, who confirmed it and when.</w:t>
            </w:r>
          </w:p>
        </w:tc>
        <w:tc>
          <w:tcPr>
            <w:tcW w:type="dxa" w:w="2384"/>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c>
          <w:tcPr>
            <w:tcW w:type="dxa" w:w="2384"/>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c>
          <w:tcPr>
            <w:tcW w:type="dxa" w:w="2386"/>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r>
      <w:tr>
        <w:trPr>
          <w:cantSplit/>
          <w:trHeight w:val="1000" w:hRule="atLeast"/>
        </w:trPr>
        <w:tc>
          <w:tcPr>
            <w:tcW w:type="dxa" w:w="3214"/>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b/>
                <w:bCs/>
                <w:color w:val="173A51"/>
                <w:sz w:val="19"/>
                <w:szCs w:val="19"/>
              </w:rPr>
              <w:t xml:space="preserve">Nightly rate / nights / taxes / fees</w:t>
            </w:r>
          </w:p>
          <w:p>
            <w:r>
              <w:rPr>
                <w:rFonts w:ascii="Arial" w:cs="Arial" w:eastAsia="Arial" w:hAnsi="Arial"/>
                <w:color w:val="536670"/>
                <w:sz w:val="16"/>
                <w:szCs w:val="16"/>
              </w:rPr>
              <w:t xml:space="preserve">Use the actual quote; leave unknown values blank.</w:t>
            </w:r>
          </w:p>
        </w:tc>
        <w:tc>
          <w:tcPr>
            <w:tcW w:type="dxa" w:w="2384"/>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c>
          <w:tcPr>
            <w:tcW w:type="dxa" w:w="2384"/>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c>
          <w:tcPr>
            <w:tcW w:type="dxa" w:w="2386"/>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r>
      <w:tr>
        <w:trPr>
          <w:cantSplit/>
          <w:trHeight w:val="1000" w:hRule="atLeast"/>
        </w:trPr>
        <w:tc>
          <w:tcPr>
            <w:tcW w:type="dxa" w:w="3214"/>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b/>
                <w:bCs/>
                <w:color w:val="173A51"/>
                <w:sz w:val="19"/>
                <w:szCs w:val="19"/>
              </w:rPr>
              <w:t xml:space="preserve">Parking and transportation</w:t>
            </w:r>
          </w:p>
          <w:p>
            <w:r>
              <w:rPr>
                <w:rFonts w:ascii="Arial" w:cs="Arial" w:eastAsia="Arial" w:hAnsi="Arial"/>
                <w:color w:val="536670"/>
                <w:sz w:val="16"/>
                <w:szCs w:val="16"/>
              </w:rPr>
              <w:t xml:space="preserve">Cost and practical route, with confirmation date.</w:t>
            </w:r>
          </w:p>
        </w:tc>
        <w:tc>
          <w:tcPr>
            <w:tcW w:type="dxa" w:w="2384"/>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c>
          <w:tcPr>
            <w:tcW w:type="dxa" w:w="2384"/>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c>
          <w:tcPr>
            <w:tcW w:type="dxa" w:w="2386"/>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r>
      <w:tr>
        <w:trPr>
          <w:cantSplit/>
          <w:trHeight w:val="1000" w:hRule="atLeast"/>
        </w:trPr>
        <w:tc>
          <w:tcPr>
            <w:tcW w:type="dxa" w:w="3214"/>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b/>
                <w:bCs/>
                <w:color w:val="173A51"/>
                <w:sz w:val="19"/>
                <w:szCs w:val="19"/>
              </w:rPr>
              <w:t xml:space="preserve">Kitchen / laundry / access feature</w:t>
            </w:r>
          </w:p>
          <w:p>
            <w:r>
              <w:rPr>
                <w:rFonts w:ascii="Arial" w:cs="Arial" w:eastAsia="Arial" w:hAnsi="Arial"/>
                <w:color w:val="536670"/>
                <w:sz w:val="16"/>
                <w:szCs w:val="16"/>
              </w:rPr>
              <w:t xml:space="preserve">Record the exact feature you asked about; not a general badge.</w:t>
            </w:r>
          </w:p>
        </w:tc>
        <w:tc>
          <w:tcPr>
            <w:tcW w:type="dxa" w:w="2384"/>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c>
          <w:tcPr>
            <w:tcW w:type="dxa" w:w="2384"/>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c>
          <w:tcPr>
            <w:tcW w:type="dxa" w:w="2386"/>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r>
      <w:tr>
        <w:trPr>
          <w:cantSplit/>
          <w:trHeight w:val="1000" w:hRule="atLeast"/>
        </w:trPr>
        <w:tc>
          <w:tcPr>
            <w:tcW w:type="dxa" w:w="3214"/>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b/>
                <w:bCs/>
                <w:color w:val="173A51"/>
                <w:sz w:val="19"/>
                <w:szCs w:val="19"/>
              </w:rPr>
              <w:t xml:space="preserve">Cancellation and changes</w:t>
            </w:r>
          </w:p>
          <w:p>
            <w:r>
              <w:rPr>
                <w:rFonts w:ascii="Arial" w:cs="Arial" w:eastAsia="Arial" w:hAnsi="Arial"/>
                <w:color w:val="536670"/>
                <w:sz w:val="16"/>
                <w:szCs w:val="16"/>
              </w:rPr>
              <w:t xml:space="preserve">Deadline including time zone, fee and responsible booking organization.</w:t>
            </w:r>
          </w:p>
        </w:tc>
        <w:tc>
          <w:tcPr>
            <w:tcW w:type="dxa" w:w="2384"/>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c>
          <w:tcPr>
            <w:tcW w:type="dxa" w:w="2384"/>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c>
          <w:tcPr>
            <w:tcW w:type="dxa" w:w="2386"/>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r>
    </w:tbl>
    <w:p>
      <w:pPr>
        <w:spacing w:after="140" w:before="0" w:line="80" w:lineRule="exact"/>
        <w:rPr>
          <w:sz w:val="4"/>
          <w:szCs w:val="4"/>
        </w:rPr>
      </w:pPr>
    </w:p>
    <w:p>
      <w:pPr>
        <w:pStyle w:val="Heading2"/>
        <w:keepNext/>
        <w:pageBreakBefore/>
        <w:pBdr>
          <w:left w:val="single" w:color="13776F" w:sz="24" w:space="6"/>
        </w:pBdr>
      </w:pPr>
      <w:r>
        <w:rPr>
          <w:rFonts w:ascii="Arial" w:cs="Arial" w:eastAsia="Arial" w:hAnsi="Arial"/>
          <w:b/>
          <w:bCs/>
          <w:color w:val="173A51"/>
          <w:sz w:val="25"/>
          <w:szCs w:val="25"/>
        </w:rPr>
        <w:t xml:space="preserve">Decision record</w:t>
      </w:r>
    </w:p>
    <w:tbl>
      <w:tblPr>
        <w:tblW w:type="dxa" w:w="1036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4"/>
        <w:gridCol w:w="2384"/>
        <w:gridCol w:w="2384"/>
        <w:gridCol w:w="2386"/>
      </w:tblGrid>
      <w:tr>
        <w:trPr>
          <w:cantSplit/>
          <w:tblHeader/>
        </w:trPr>
        <w:tc>
          <w:tcPr>
            <w:tcW w:type="dxa" w:w="3214"/>
            <w:tcBorders>
              <w:top w:val="single" w:color="8A9BA3" w:sz="6"/>
              <w:left w:val="single" w:color="8A9BA3" w:sz="6"/>
              <w:bottom w:val="single" w:color="173A51" w:sz="10"/>
              <w:right w:val="single" w:color="8A9BA3" w:sz="6"/>
            </w:tcBorders>
            <w:shd w:fill="EEF4F5" w:color="auto" w:val="clear"/>
            <w:tcMar>
              <w:top w:type="dxa" w:w="70"/>
              <w:left w:type="dxa" w:w="100"/>
              <w:bottom w:type="dxa" w:w="70"/>
              <w:right w:type="dxa" w:w="100"/>
            </w:tcMar>
          </w:tcPr>
          <w:p>
            <w:r>
              <w:rPr>
                <w:rFonts w:ascii="Arial" w:cs="Arial" w:eastAsia="Arial" w:hAnsi="Arial"/>
                <w:b/>
                <w:bCs/>
                <w:color w:val="173A51"/>
                <w:sz w:val="18"/>
                <w:szCs w:val="18"/>
              </w:rPr>
              <w:t xml:space="preserve"> </w:t>
            </w:r>
          </w:p>
        </w:tc>
        <w:tc>
          <w:tcPr>
            <w:tcW w:type="dxa" w:w="2384"/>
            <w:tcBorders>
              <w:top w:val="single" w:color="8A9BA3" w:sz="6"/>
              <w:left w:val="single" w:color="8A9BA3" w:sz="6"/>
              <w:bottom w:val="single" w:color="173A51" w:sz="10"/>
              <w:right w:val="single" w:color="8A9BA3" w:sz="6"/>
            </w:tcBorders>
            <w:shd w:fill="EEF4F5" w:color="auto" w:val="clear"/>
            <w:tcMar>
              <w:top w:type="dxa" w:w="70"/>
              <w:left w:type="dxa" w:w="100"/>
              <w:bottom w:type="dxa" w:w="70"/>
              <w:right w:type="dxa" w:w="100"/>
            </w:tcMar>
          </w:tcPr>
          <w:p>
            <w:r>
              <w:rPr>
                <w:rFonts w:ascii="Arial" w:cs="Arial" w:eastAsia="Arial" w:hAnsi="Arial"/>
                <w:b/>
                <w:bCs/>
                <w:color w:val="173A51"/>
                <w:sz w:val="18"/>
                <w:szCs w:val="18"/>
              </w:rPr>
              <w:t xml:space="preserve">Option 1</w:t>
            </w:r>
          </w:p>
        </w:tc>
        <w:tc>
          <w:tcPr>
            <w:tcW w:type="dxa" w:w="2384"/>
            <w:tcBorders>
              <w:top w:val="single" w:color="8A9BA3" w:sz="6"/>
              <w:left w:val="single" w:color="8A9BA3" w:sz="6"/>
              <w:bottom w:val="single" w:color="173A51" w:sz="10"/>
              <w:right w:val="single" w:color="8A9BA3" w:sz="6"/>
            </w:tcBorders>
            <w:shd w:fill="EEF4F5" w:color="auto" w:val="clear"/>
            <w:tcMar>
              <w:top w:type="dxa" w:w="70"/>
              <w:left w:type="dxa" w:w="100"/>
              <w:bottom w:type="dxa" w:w="70"/>
              <w:right w:type="dxa" w:w="100"/>
            </w:tcMar>
          </w:tcPr>
          <w:p>
            <w:r>
              <w:rPr>
                <w:rFonts w:ascii="Arial" w:cs="Arial" w:eastAsia="Arial" w:hAnsi="Arial"/>
                <w:b/>
                <w:bCs/>
                <w:color w:val="173A51"/>
                <w:sz w:val="18"/>
                <w:szCs w:val="18"/>
              </w:rPr>
              <w:t xml:space="preserve">Option 2</w:t>
            </w:r>
          </w:p>
        </w:tc>
        <w:tc>
          <w:tcPr>
            <w:tcW w:type="dxa" w:w="2386"/>
            <w:tcBorders>
              <w:top w:val="single" w:color="8A9BA3" w:sz="6"/>
              <w:left w:val="single" w:color="8A9BA3" w:sz="6"/>
              <w:bottom w:val="single" w:color="173A51" w:sz="10"/>
              <w:right w:val="single" w:color="8A9BA3" w:sz="6"/>
            </w:tcBorders>
            <w:shd w:fill="EEF4F5" w:color="auto" w:val="clear"/>
            <w:tcMar>
              <w:top w:type="dxa" w:w="70"/>
              <w:left w:type="dxa" w:w="100"/>
              <w:bottom w:type="dxa" w:w="70"/>
              <w:right w:type="dxa" w:w="100"/>
            </w:tcMar>
          </w:tcPr>
          <w:p>
            <w:r>
              <w:rPr>
                <w:rFonts w:ascii="Arial" w:cs="Arial" w:eastAsia="Arial" w:hAnsi="Arial"/>
                <w:b/>
                <w:bCs/>
                <w:color w:val="173A51"/>
                <w:sz w:val="18"/>
                <w:szCs w:val="18"/>
              </w:rPr>
              <w:t xml:space="preserve">Option 3</w:t>
            </w:r>
          </w:p>
        </w:tc>
      </w:tr>
      <w:tr>
        <w:trPr>
          <w:cantSplit/>
          <w:trHeight w:val="600" w:hRule="atLeast"/>
        </w:trPr>
        <w:tc>
          <w:tcPr>
            <w:tcW w:type="dxa" w:w="3214"/>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b/>
                <w:bCs/>
                <w:color w:val="173A51"/>
                <w:sz w:val="19"/>
                <w:szCs w:val="19"/>
              </w:rPr>
              <w:t xml:space="preserve">Total expected expense</w:t>
            </w:r>
          </w:p>
        </w:tc>
        <w:tc>
          <w:tcPr>
            <w:tcW w:type="dxa" w:w="2384"/>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c>
          <w:tcPr>
            <w:tcW w:type="dxa" w:w="2384"/>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c>
          <w:tcPr>
            <w:tcW w:type="dxa" w:w="2386"/>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r>
      <w:tr>
        <w:trPr>
          <w:cantSplit/>
          <w:trHeight w:val="600" w:hRule="atLeast"/>
        </w:trPr>
        <w:tc>
          <w:tcPr>
            <w:tcW w:type="dxa" w:w="3214"/>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b/>
                <w:bCs/>
                <w:color w:val="173A51"/>
                <w:sz w:val="19"/>
                <w:szCs w:val="19"/>
              </w:rPr>
              <w:t xml:space="preserve">Refundable deposit</w:t>
            </w:r>
          </w:p>
        </w:tc>
        <w:tc>
          <w:tcPr>
            <w:tcW w:type="dxa" w:w="2384"/>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c>
          <w:tcPr>
            <w:tcW w:type="dxa" w:w="2384"/>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c>
          <w:tcPr>
            <w:tcW w:type="dxa" w:w="2386"/>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r>
      <w:tr>
        <w:trPr>
          <w:cantSplit/>
          <w:trHeight w:val="600" w:hRule="atLeast"/>
        </w:trPr>
        <w:tc>
          <w:tcPr>
            <w:tcW w:type="dxa" w:w="3214"/>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b/>
                <w:bCs/>
                <w:color w:val="173A51"/>
                <w:sz w:val="19"/>
                <w:szCs w:val="19"/>
              </w:rPr>
              <w:t xml:space="preserve">Amount due now</w:t>
            </w:r>
          </w:p>
        </w:tc>
        <w:tc>
          <w:tcPr>
            <w:tcW w:type="dxa" w:w="2384"/>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c>
          <w:tcPr>
            <w:tcW w:type="dxa" w:w="2384"/>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c>
          <w:tcPr>
            <w:tcW w:type="dxa" w:w="2386"/>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r>
      <w:tr>
        <w:trPr>
          <w:cantSplit/>
          <w:trHeight w:val="600" w:hRule="atLeast"/>
        </w:trPr>
        <w:tc>
          <w:tcPr>
            <w:tcW w:type="dxa" w:w="3214"/>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b/>
                <w:bCs/>
                <w:color w:val="173A51"/>
                <w:sz w:val="19"/>
                <w:szCs w:val="19"/>
              </w:rPr>
              <w:t xml:space="preserve">Amount due later</w:t>
            </w:r>
          </w:p>
        </w:tc>
        <w:tc>
          <w:tcPr>
            <w:tcW w:type="dxa" w:w="2384"/>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c>
          <w:tcPr>
            <w:tcW w:type="dxa" w:w="2384"/>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c>
          <w:tcPr>
            <w:tcW w:type="dxa" w:w="2386"/>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r>
      <w:tr>
        <w:trPr>
          <w:cantSplit/>
          <w:trHeight w:val="600" w:hRule="atLeast"/>
        </w:trPr>
        <w:tc>
          <w:tcPr>
            <w:tcW w:type="dxa" w:w="3214"/>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b/>
                <w:bCs/>
                <w:color w:val="173A51"/>
                <w:sz w:val="19"/>
                <w:szCs w:val="19"/>
              </w:rPr>
              <w:t xml:space="preserve">Outstanding questions</w:t>
            </w:r>
          </w:p>
        </w:tc>
        <w:tc>
          <w:tcPr>
            <w:tcW w:type="dxa" w:w="2384"/>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c>
          <w:tcPr>
            <w:tcW w:type="dxa" w:w="2384"/>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c>
          <w:tcPr>
            <w:tcW w:type="dxa" w:w="2386"/>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r>
    </w:tbl>
    <w:p>
      <w:pPr>
        <w:spacing w:after="140" w:before="0" w:line="80" w:lineRule="exact"/>
        <w:rPr>
          <w:sz w:val="4"/>
          <w:szCs w:val="4"/>
        </w:rPr>
      </w:pPr>
    </w:p>
    <w:p>
      <w:pPr>
        <w:keepNext/>
        <w:spacing w:after="20" w:before="0"/>
      </w:pPr>
      <w:r>
        <w:rPr>
          <w:rFonts w:ascii="Arial" w:cs="Arial" w:eastAsia="Arial" w:hAnsi="Arial"/>
          <w:b/>
          <w:bCs/>
          <w:color w:val="173A51"/>
          <w:sz w:val="20"/>
          <w:szCs w:val="20"/>
        </w:rPr>
        <w:t xml:space="preserve">Do these offers use the same room type and cancellation conditions?</w:t>
      </w:r>
    </w:p>
    <w:p>
      <w:pPr>
        <w:keepNext/>
        <w:spacing w:after="60" w:before="40"/>
      </w:pPr>
      <w:r>
        <w:rPr>
          <w:rFonts w:ascii="MS Gothic" w:cs="MS Gothic" w:eastAsia="MS Gothic" w:hAnsi="MS Gothic"/>
          <w:color w:val="173A51"/>
          <w:sz w:val="22"/>
          <w:szCs w:val="22"/>
        </w:rPr>
        <w:t xml:space="preserve">☐</w:t>
      </w:r>
      <w:r>
        <w:rPr>
          <w:rFonts w:ascii="Arial" w:cs="Arial" w:eastAsia="Arial" w:hAnsi="Arial"/>
          <w:color w:val="23323C"/>
          <w:sz w:val="20"/>
          <w:szCs w:val="20"/>
        </w:rPr>
        <w:t xml:space="preserve"> Yes</w:t>
      </w:r>
      <w:r>
        <w:rPr>
          <w:rFonts w:ascii="Arial" w:cs="Arial" w:eastAsia="Arial" w:hAnsi="Arial"/>
          <w:color w:val="23323C"/>
          <w:sz w:val="20"/>
          <w:szCs w:val="20"/>
        </w:rPr>
        <w:t xml:space="preserve">      </w:t>
      </w:r>
      <w:r>
        <w:rPr>
          <w:rFonts w:ascii="MS Gothic" w:cs="MS Gothic" w:eastAsia="MS Gothic" w:hAnsi="MS Gothic"/>
          <w:color w:val="173A51"/>
          <w:sz w:val="22"/>
          <w:szCs w:val="22"/>
        </w:rPr>
        <w:t xml:space="preserve">☐</w:t>
      </w:r>
      <w:r>
        <w:rPr>
          <w:rFonts w:ascii="Arial" w:cs="Arial" w:eastAsia="Arial" w:hAnsi="Arial"/>
          <w:color w:val="23323C"/>
          <w:sz w:val="20"/>
          <w:szCs w:val="20"/>
        </w:rPr>
        <w:t xml:space="preserve"> No</w:t>
      </w:r>
    </w:p>
    <w:tbl>
      <w:tblPr>
        <w:tblW w:type="dxa" w:w="10368"/>
        <w:tblBorders>
          <w:top w:val="none" w:color="auto" w:sz="0"/>
          <w:left w:val="none" w:color="auto" w:sz="0"/>
          <w:bottom w:val="none" w:color="auto" w:sz="0"/>
          <w:right w:val="none" w:color="auto" w:sz="0"/>
          <w:insideH w:val="none" w:color="auto" w:sz="0"/>
          <w:insideV w:val="none" w:color="auto" w:sz="0"/>
        </w:tblBorders>
        <w:tblLayout w:type="fixed"/>
      </w:tblPr>
      <w:tblGrid>
        <w:gridCol w:w="10368"/>
      </w:tblGrid>
      <w:tr>
        <w:trPr>
          <w:cantSplit/>
        </w:trPr>
        <w:tc>
          <w:tcPr>
            <w:tcW w:type="dxa" w:w="10368"/>
            <w:tcBorders>
              <w:top w:val="none" w:color="auto" w:sz="0"/>
              <w:left w:val="none" w:color="auto" w:sz="0"/>
              <w:bottom w:val="none" w:color="auto" w:sz="0"/>
              <w:right w:val="none" w:color="auto" w:sz="0"/>
            </w:tcBorders>
            <w:tcMar>
              <w:top w:type="dxa" w:w="0"/>
              <w:left w:type="dxa" w:w="0"/>
              <w:bottom w:type="dxa" w:w="0"/>
              <w:right w:type="dxa" w:w="0"/>
            </w:tcMar>
            <w:vAlign w:val="bottom"/>
          </w:tcPr>
          <w:p>
            <w:pPr>
              <w:keepNext/>
              <w:spacing w:after="20" w:before="0"/>
            </w:pPr>
            <w:r>
              <w:rPr>
                <w:rFonts w:ascii="Arial" w:cs="Arial" w:eastAsia="Arial" w:hAnsi="Arial"/>
                <w:color w:val="536670"/>
                <w:sz w:val="17"/>
                <w:szCs w:val="17"/>
              </w:rPr>
              <w:t xml:space="preserve">Differences</w:t>
            </w:r>
          </w:p>
        </w:tc>
      </w:tr>
      <w:tr>
        <w:trPr>
          <w:cantSplit/>
          <w:trHeight w:val="440" w:hRule="atLeast"/>
        </w:trPr>
        <w:tc>
          <w:tcPr>
            <w:tcW w:type="dxa" w:w="10368"/>
            <w:tcBorders>
              <w:top w:val="none" w:color="auto" w:sz="0"/>
              <w:left w:val="none" w:color="auto" w:sz="0"/>
              <w:bottom w:val="none" w:color="auto" w:sz="0"/>
              <w:right w:val="none" w:color="auto" w:sz="0"/>
            </w:tcBorders>
            <w:tcMar>
              <w:top w:type="dxa" w:w="0"/>
              <w:left w:type="dxa" w:w="0"/>
              <w:bottom w:type="dxa" w:w="0"/>
              <w:right w:type="dxa" w:w="0"/>
            </w:tcMar>
            <w:vAlign w:val="bottom"/>
          </w:tcPr>
          <w:p>
            <w:pPr>
              <w:pBdr>
                <w:bottom w:val="single" w:color="8A9BA3" w:sz="6" w:space="1"/>
              </w:pBdr>
              <w:spacing w:after="0" w:before="0"/>
            </w:pPr>
            <w:r>
              <w:rPr>
                <w:rFonts w:ascii="Arial" w:cs="Arial" w:eastAsia="Arial" w:hAnsi="Arial"/>
                <w:color w:val="23323C"/>
                <w:sz w:val="22"/>
                <w:szCs w:val="22"/>
              </w:rPr>
              <w:t xml:space="preserve"/>
            </w:r>
          </w:p>
        </w:tc>
      </w:tr>
      <w:tr>
        <w:trPr>
          <w:cantSplit/>
          <w:trHeight w:val="440" w:hRule="atLeast"/>
        </w:trPr>
        <w:tc>
          <w:tcPr>
            <w:tcW w:type="dxa" w:w="10368"/>
            <w:tcBorders>
              <w:top w:val="none" w:color="auto" w:sz="0"/>
              <w:left w:val="none" w:color="auto" w:sz="0"/>
              <w:bottom w:val="none" w:color="auto" w:sz="0"/>
              <w:right w:val="none" w:color="auto" w:sz="0"/>
            </w:tcBorders>
            <w:tcMar>
              <w:top w:type="dxa" w:w="0"/>
              <w:left w:type="dxa" w:w="0"/>
              <w:bottom w:type="dxa" w:w="0"/>
              <w:right w:type="dxa" w:w="0"/>
            </w:tcMar>
            <w:vAlign w:val="bottom"/>
          </w:tcPr>
          <w:p>
            <w:pPr>
              <w:pBdr>
                <w:bottom w:val="single" w:color="8A9BA3" w:sz="6" w:space="1"/>
              </w:pBdr>
              <w:spacing w:after="0" w:before="0"/>
            </w:pPr>
            <w:r>
              <w:rPr>
                <w:rFonts w:ascii="Arial" w:cs="Arial" w:eastAsia="Arial" w:hAnsi="Arial"/>
                <w:color w:val="23323C"/>
                <w:sz w:val="22"/>
                <w:szCs w:val="22"/>
              </w:rPr>
              <w:t xml:space="preserve"/>
            </w:r>
          </w:p>
        </w:tc>
      </w:tr>
    </w:tbl>
    <w:p>
      <w:pPr>
        <w:spacing w:after="140" w:before="0" w:line="80" w:lineRule="exact"/>
        <w:rPr>
          <w:sz w:val="4"/>
          <w:szCs w:val="4"/>
        </w:rPr>
      </w:pPr>
    </w:p>
    <w:tbl>
      <w:tblPr>
        <w:tblW w:type="dxa" w:w="10368"/>
        <w:tblBorders>
          <w:top w:val="none" w:color="auto" w:sz="0"/>
          <w:left w:val="none" w:color="auto" w:sz="0"/>
          <w:bottom w:val="none" w:color="auto" w:sz="0"/>
          <w:right w:val="none" w:color="auto" w:sz="0"/>
          <w:insideH w:val="none" w:color="auto" w:sz="0"/>
          <w:insideV w:val="none" w:color="auto" w:sz="0"/>
        </w:tblBorders>
        <w:tblLayout w:type="fixed"/>
      </w:tblPr>
      <w:tblGrid>
        <w:gridCol w:w="10368"/>
      </w:tblGrid>
      <w:tr>
        <w:trPr>
          <w:cantSplit/>
        </w:trPr>
        <w:tc>
          <w:tcPr>
            <w:tcW w:type="dxa" w:w="10368"/>
            <w:tcBorders>
              <w:top w:val="none" w:color="auto" w:sz="0"/>
              <w:left w:val="none" w:color="auto" w:sz="0"/>
              <w:bottom w:val="none" w:color="auto" w:sz="0"/>
              <w:right w:val="none" w:color="auto" w:sz="0"/>
            </w:tcBorders>
            <w:tcMar>
              <w:top w:type="dxa" w:w="0"/>
              <w:left w:type="dxa" w:w="0"/>
              <w:bottom w:type="dxa" w:w="0"/>
              <w:right w:type="dxa" w:w="0"/>
            </w:tcMar>
            <w:vAlign w:val="bottom"/>
          </w:tcPr>
          <w:p>
            <w:pPr>
              <w:keepNext/>
              <w:spacing w:after="20" w:before="0"/>
            </w:pPr>
            <w:r>
              <w:rPr>
                <w:rFonts w:ascii="Arial" w:cs="Arial" w:eastAsia="Arial" w:hAnsi="Arial"/>
                <w:b/>
                <w:bCs/>
                <w:color w:val="173A51"/>
                <w:sz w:val="20"/>
                <w:szCs w:val="20"/>
              </w:rPr>
              <w:t xml:space="preserve">What remains unconfirmed?</w:t>
            </w:r>
          </w:p>
        </w:tc>
      </w:tr>
      <w:tr>
        <w:trPr>
          <w:cantSplit/>
          <w:trHeight w:val="440" w:hRule="atLeast"/>
        </w:trPr>
        <w:tc>
          <w:tcPr>
            <w:tcW w:type="dxa" w:w="10368"/>
            <w:tcBorders>
              <w:top w:val="none" w:color="auto" w:sz="0"/>
              <w:left w:val="none" w:color="auto" w:sz="0"/>
              <w:bottom w:val="none" w:color="auto" w:sz="0"/>
              <w:right w:val="none" w:color="auto" w:sz="0"/>
            </w:tcBorders>
            <w:tcMar>
              <w:top w:type="dxa" w:w="0"/>
              <w:left w:type="dxa" w:w="0"/>
              <w:bottom w:type="dxa" w:w="0"/>
              <w:right w:type="dxa" w:w="0"/>
            </w:tcMar>
            <w:vAlign w:val="bottom"/>
          </w:tcPr>
          <w:p>
            <w:pPr>
              <w:pBdr>
                <w:bottom w:val="single" w:color="8A9BA3" w:sz="6" w:space="1"/>
              </w:pBdr>
              <w:spacing w:after="0" w:before="0"/>
            </w:pPr>
            <w:r>
              <w:rPr>
                <w:rFonts w:ascii="Arial" w:cs="Arial" w:eastAsia="Arial" w:hAnsi="Arial"/>
                <w:color w:val="23323C"/>
                <w:sz w:val="22"/>
                <w:szCs w:val="22"/>
              </w:rPr>
              <w:t xml:space="preserve"/>
            </w:r>
          </w:p>
        </w:tc>
      </w:tr>
      <w:tr>
        <w:trPr>
          <w:cantSplit/>
          <w:trHeight w:val="440" w:hRule="atLeast"/>
        </w:trPr>
        <w:tc>
          <w:tcPr>
            <w:tcW w:type="dxa" w:w="10368"/>
            <w:tcBorders>
              <w:top w:val="none" w:color="auto" w:sz="0"/>
              <w:left w:val="none" w:color="auto" w:sz="0"/>
              <w:bottom w:val="none" w:color="auto" w:sz="0"/>
              <w:right w:val="none" w:color="auto" w:sz="0"/>
            </w:tcBorders>
            <w:tcMar>
              <w:top w:type="dxa" w:w="0"/>
              <w:left w:type="dxa" w:w="0"/>
              <w:bottom w:type="dxa" w:w="0"/>
              <w:right w:type="dxa" w:w="0"/>
            </w:tcMar>
            <w:vAlign w:val="bottom"/>
          </w:tcPr>
          <w:p>
            <w:pPr>
              <w:pBdr>
                <w:bottom w:val="single" w:color="8A9BA3" w:sz="6" w:space="1"/>
              </w:pBdr>
              <w:spacing w:after="0" w:before="0"/>
            </w:pPr>
            <w:r>
              <w:rPr>
                <w:rFonts w:ascii="Arial" w:cs="Arial" w:eastAsia="Arial" w:hAnsi="Arial"/>
                <w:color w:val="23323C"/>
                <w:sz w:val="22"/>
                <w:szCs w:val="22"/>
              </w:rPr>
              <w:t xml:space="preserve"/>
            </w:r>
          </w:p>
        </w:tc>
      </w:tr>
      <w:tr>
        <w:trPr>
          <w:cantSplit/>
          <w:trHeight w:val="440" w:hRule="atLeast"/>
        </w:trPr>
        <w:tc>
          <w:tcPr>
            <w:tcW w:type="dxa" w:w="10368"/>
            <w:tcBorders>
              <w:top w:val="none" w:color="auto" w:sz="0"/>
              <w:left w:val="none" w:color="auto" w:sz="0"/>
              <w:bottom w:val="none" w:color="auto" w:sz="0"/>
              <w:right w:val="none" w:color="auto" w:sz="0"/>
            </w:tcBorders>
            <w:tcMar>
              <w:top w:type="dxa" w:w="0"/>
              <w:left w:type="dxa" w:w="0"/>
              <w:bottom w:type="dxa" w:w="0"/>
              <w:right w:type="dxa" w:w="0"/>
            </w:tcMar>
            <w:vAlign w:val="bottom"/>
          </w:tcPr>
          <w:p>
            <w:pPr>
              <w:pBdr>
                <w:bottom w:val="single" w:color="8A9BA3" w:sz="6" w:space="1"/>
              </w:pBdr>
              <w:spacing w:after="0" w:before="0"/>
            </w:pPr>
            <w:r>
              <w:rPr>
                <w:rFonts w:ascii="Arial" w:cs="Arial" w:eastAsia="Arial" w:hAnsi="Arial"/>
                <w:color w:val="23323C"/>
                <w:sz w:val="22"/>
                <w:szCs w:val="22"/>
              </w:rPr>
              <w:t xml:space="preserve"/>
            </w:r>
          </w:p>
        </w:tc>
      </w:tr>
    </w:tbl>
    <w:p>
      <w:pPr>
        <w:spacing w:after="140" w:before="0" w:line="80" w:lineRule="exact"/>
        <w:rPr>
          <w:sz w:val="4"/>
          <w:szCs w:val="4"/>
        </w:rPr>
      </w:pPr>
    </w:p>
    <w:tbl>
      <w:tblPr>
        <w:tblW w:type="dxa" w:w="10368"/>
        <w:tblBorders>
          <w:top w:val="none" w:color="auto" w:sz="0"/>
          <w:left w:val="none" w:color="auto" w:sz="0"/>
          <w:bottom w:val="none" w:color="auto" w:sz="0"/>
          <w:right w:val="none" w:color="auto" w:sz="0"/>
          <w:insideH w:val="none" w:color="auto" w:sz="0"/>
          <w:insideV w:val="none" w:color="auto" w:sz="0"/>
        </w:tblBorders>
        <w:tblLayout w:type="fixed"/>
      </w:tblPr>
      <w:tblGrid>
        <w:gridCol w:w="5044"/>
        <w:gridCol w:w="280"/>
        <w:gridCol w:w="5044"/>
      </w:tblGrid>
      <w:tr>
        <w:trPr>
          <w:cantSplit/>
        </w:trPr>
        <w:tc>
          <w:tcPr>
            <w:tcW w:type="dxa" w:w="5044"/>
            <w:tcBorders>
              <w:top w:val="none" w:color="auto" w:sz="0"/>
              <w:left w:val="none" w:color="auto" w:sz="0"/>
              <w:bottom w:val="none" w:color="auto" w:sz="0"/>
              <w:right w:val="none" w:color="auto" w:sz="0"/>
            </w:tcBorders>
            <w:tcMar>
              <w:top w:type="dxa" w:w="0"/>
              <w:left w:type="dxa" w:w="0"/>
              <w:bottom w:type="dxa" w:w="0"/>
              <w:right w:type="dxa" w:w="0"/>
            </w:tcMar>
            <w:vAlign w:val="bottom"/>
          </w:tcPr>
          <w:p>
            <w:pPr>
              <w:keepNext/>
              <w:spacing w:after="20" w:before="0"/>
            </w:pPr>
            <w:r>
              <w:rPr>
                <w:rFonts w:ascii="Arial" w:cs="Arial" w:eastAsia="Arial" w:hAnsi="Arial"/>
                <w:b/>
                <w:bCs/>
                <w:color w:val="173A51"/>
                <w:sz w:val="20"/>
                <w:szCs w:val="20"/>
              </w:rPr>
              <w:t xml:space="preserve">Chosen option, if any</w:t>
            </w:r>
          </w:p>
        </w:tc>
        <w:tc>
          <w:tcPr>
            <w:tcW w:type="dxa" w:w="280"/>
            <w:tcBorders>
              <w:top w:val="none" w:color="auto" w:sz="0"/>
              <w:left w:val="none" w:color="auto" w:sz="0"/>
              <w:bottom w:val="none" w:color="auto" w:sz="0"/>
              <w:right w:val="none" w:color="auto" w:sz="0"/>
            </w:tcBorders>
            <w:tcMar>
              <w:top w:type="dxa" w:w="0"/>
              <w:left w:type="dxa" w:w="0"/>
              <w:bottom w:type="dxa" w:w="0"/>
              <w:right w:type="dxa" w:w="0"/>
            </w:tcMar>
          </w:tcPr>
          <w:p>
            <w:pPr>
              <w:spacing w:after="0" w:before="0"/>
            </w:pPr>
          </w:p>
        </w:tc>
        <w:tc>
          <w:tcPr>
            <w:tcW w:type="dxa" w:w="5044"/>
            <w:tcBorders>
              <w:top w:val="none" w:color="auto" w:sz="0"/>
              <w:left w:val="none" w:color="auto" w:sz="0"/>
              <w:bottom w:val="none" w:color="auto" w:sz="0"/>
              <w:right w:val="none" w:color="auto" w:sz="0"/>
            </w:tcBorders>
            <w:tcMar>
              <w:top w:type="dxa" w:w="0"/>
              <w:left w:type="dxa" w:w="0"/>
              <w:bottom w:type="dxa" w:w="0"/>
              <w:right w:type="dxa" w:w="0"/>
            </w:tcMar>
            <w:vAlign w:val="bottom"/>
          </w:tcPr>
          <w:p>
            <w:pPr>
              <w:keepNext/>
              <w:spacing w:after="20" w:before="0"/>
            </w:pPr>
            <w:r>
              <w:rPr>
                <w:rFonts w:ascii="Arial" w:cs="Arial" w:eastAsia="Arial" w:hAnsi="Arial"/>
                <w:b/>
                <w:bCs/>
                <w:color w:val="173A51"/>
                <w:sz w:val="20"/>
                <w:szCs w:val="20"/>
              </w:rPr>
              <w:t xml:space="preserve">Date checked</w:t>
            </w:r>
          </w:p>
        </w:tc>
      </w:tr>
      <w:tr>
        <w:trPr>
          <w:cantSplit/>
          <w:trHeight w:val="440" w:hRule="atLeast"/>
        </w:trPr>
        <w:tc>
          <w:tcPr>
            <w:tcW w:type="dxa" w:w="5044"/>
            <w:tcBorders>
              <w:top w:val="none" w:color="auto" w:sz="0"/>
              <w:left w:val="none" w:color="auto" w:sz="0"/>
              <w:bottom w:val="none" w:color="auto" w:sz="0"/>
              <w:right w:val="none" w:color="auto" w:sz="0"/>
            </w:tcBorders>
            <w:tcMar>
              <w:top w:type="dxa" w:w="0"/>
              <w:left w:type="dxa" w:w="0"/>
              <w:bottom w:type="dxa" w:w="0"/>
              <w:right w:type="dxa" w:w="0"/>
            </w:tcMar>
            <w:vAlign w:val="bottom"/>
          </w:tcPr>
          <w:p>
            <w:pPr>
              <w:pBdr>
                <w:bottom w:val="single" w:color="8A9BA3" w:sz="6" w:space="1"/>
              </w:pBdr>
              <w:spacing w:after="0" w:before="0"/>
            </w:pPr>
            <w:r>
              <w:rPr>
                <w:rFonts w:ascii="Arial" w:cs="Arial" w:eastAsia="Arial" w:hAnsi="Arial"/>
                <w:color w:val="23323C"/>
                <w:sz w:val="22"/>
                <w:szCs w:val="22"/>
              </w:rPr>
              <w:t xml:space="preserve"/>
            </w:r>
          </w:p>
        </w:tc>
        <w:tc>
          <w:tcPr>
            <w:tcW w:type="dxa" w:w="280"/>
            <w:tcBorders>
              <w:top w:val="none" w:color="auto" w:sz="0"/>
              <w:left w:val="none" w:color="auto" w:sz="0"/>
              <w:bottom w:val="none" w:color="auto" w:sz="0"/>
              <w:right w:val="none" w:color="auto" w:sz="0"/>
            </w:tcBorders>
            <w:tcMar>
              <w:top w:type="dxa" w:w="0"/>
              <w:left w:type="dxa" w:w="0"/>
              <w:bottom w:type="dxa" w:w="0"/>
              <w:right w:type="dxa" w:w="0"/>
            </w:tcMar>
          </w:tcPr>
          <w:p>
            <w:pPr>
              <w:spacing w:after="0" w:before="0"/>
            </w:pPr>
          </w:p>
        </w:tc>
        <w:tc>
          <w:tcPr>
            <w:tcW w:type="dxa" w:w="5044"/>
            <w:tcBorders>
              <w:top w:val="none" w:color="auto" w:sz="0"/>
              <w:left w:val="none" w:color="auto" w:sz="0"/>
              <w:bottom w:val="none" w:color="auto" w:sz="0"/>
              <w:right w:val="none" w:color="auto" w:sz="0"/>
            </w:tcBorders>
            <w:tcMar>
              <w:top w:type="dxa" w:w="0"/>
              <w:left w:type="dxa" w:w="0"/>
              <w:bottom w:type="dxa" w:w="0"/>
              <w:right w:type="dxa" w:w="0"/>
            </w:tcMar>
            <w:vAlign w:val="bottom"/>
          </w:tcPr>
          <w:p>
            <w:pPr>
              <w:pBdr>
                <w:bottom w:val="single" w:color="8A9BA3" w:sz="6" w:space="1"/>
              </w:pBdr>
              <w:spacing w:after="0" w:before="0"/>
            </w:pPr>
            <w:r>
              <w:rPr>
                <w:rFonts w:ascii="Arial" w:cs="Arial" w:eastAsia="Arial" w:hAnsi="Arial"/>
                <w:color w:val="23323C"/>
                <w:sz w:val="22"/>
                <w:szCs w:val="22"/>
              </w:rPr>
              <w:t xml:space="preserve"/>
            </w:r>
          </w:p>
        </w:tc>
      </w:tr>
    </w:tbl>
    <w:p>
      <w:pPr>
        <w:spacing w:after="140" w:before="0" w:line="80" w:lineRule="exact"/>
        <w:rPr>
          <w:sz w:val="4"/>
          <w:szCs w:val="4"/>
        </w:rPr>
      </w:pPr>
    </w:p>
    <w:tbl>
      <w:tblPr>
        <w:tblW w:type="dxa" w:w="10368"/>
        <w:tblBorders>
          <w:top w:val="none" w:color="auto" w:sz="0"/>
          <w:left w:val="none" w:color="auto" w:sz="0"/>
          <w:bottom w:val="none" w:color="auto" w:sz="0"/>
          <w:right w:val="none" w:color="auto" w:sz="0"/>
          <w:insideH w:val="none" w:color="auto" w:sz="0"/>
          <w:insideV w:val="none" w:color="auto" w:sz="0"/>
        </w:tblBorders>
        <w:tblLayout w:type="fixed"/>
      </w:tblPr>
      <w:tblGrid>
        <w:gridCol w:w="10368"/>
      </w:tblGrid>
      <w:tr>
        <w:trPr>
          <w:cantSplit/>
        </w:trPr>
        <w:tc>
          <w:tcPr>
            <w:tcW w:type="dxa" w:w="10368"/>
            <w:tcBorders>
              <w:top w:val="none" w:color="auto" w:sz="0"/>
              <w:left w:val="none" w:color="auto" w:sz="0"/>
              <w:bottom w:val="none" w:color="auto" w:sz="0"/>
              <w:right w:val="none" w:color="auto" w:sz="0"/>
            </w:tcBorders>
            <w:tcMar>
              <w:top w:type="dxa" w:w="0"/>
              <w:left w:type="dxa" w:w="0"/>
              <w:bottom w:type="dxa" w:w="0"/>
              <w:right w:type="dxa" w:w="0"/>
            </w:tcMar>
            <w:vAlign w:val="bottom"/>
          </w:tcPr>
          <w:p>
            <w:pPr>
              <w:keepNext/>
              <w:spacing w:after="20" w:before="0"/>
            </w:pPr>
            <w:r>
              <w:rPr>
                <w:rFonts w:ascii="Arial" w:cs="Arial" w:eastAsia="Arial" w:hAnsi="Arial"/>
                <w:b/>
                <w:bCs/>
                <w:color w:val="173A51"/>
                <w:sz w:val="20"/>
                <w:szCs w:val="20"/>
              </w:rPr>
              <w:t xml:space="preserve">Reason it fits the practical plan</w:t>
            </w:r>
          </w:p>
        </w:tc>
      </w:tr>
      <w:tr>
        <w:trPr>
          <w:cantSplit/>
          <w:trHeight w:val="440" w:hRule="atLeast"/>
        </w:trPr>
        <w:tc>
          <w:tcPr>
            <w:tcW w:type="dxa" w:w="10368"/>
            <w:tcBorders>
              <w:top w:val="none" w:color="auto" w:sz="0"/>
              <w:left w:val="none" w:color="auto" w:sz="0"/>
              <w:bottom w:val="none" w:color="auto" w:sz="0"/>
              <w:right w:val="none" w:color="auto" w:sz="0"/>
            </w:tcBorders>
            <w:tcMar>
              <w:top w:type="dxa" w:w="0"/>
              <w:left w:type="dxa" w:w="0"/>
              <w:bottom w:type="dxa" w:w="0"/>
              <w:right w:type="dxa" w:w="0"/>
            </w:tcMar>
            <w:vAlign w:val="bottom"/>
          </w:tcPr>
          <w:p>
            <w:pPr>
              <w:pBdr>
                <w:bottom w:val="single" w:color="8A9BA3" w:sz="6" w:space="1"/>
              </w:pBdr>
              <w:spacing w:after="0" w:before="0"/>
            </w:pPr>
            <w:r>
              <w:rPr>
                <w:rFonts w:ascii="Arial" w:cs="Arial" w:eastAsia="Arial" w:hAnsi="Arial"/>
                <w:color w:val="23323C"/>
                <w:sz w:val="22"/>
                <w:szCs w:val="22"/>
              </w:rPr>
              <w:t xml:space="preserve"/>
            </w:r>
          </w:p>
        </w:tc>
      </w:tr>
    </w:tbl>
    <w:p>
      <w:pPr>
        <w:spacing w:after="140" w:before="0" w:line="80" w:lineRule="exact"/>
        <w:rPr>
          <w:sz w:val="4"/>
          <w:szCs w:val="4"/>
        </w:rPr>
      </w:pPr>
    </w:p>
    <w:tbl>
      <w:tblPr>
        <w:tblW w:type="dxa" w:w="10368"/>
        <w:tblBorders>
          <w:top w:val="none" w:color="auto" w:sz="0"/>
          <w:left w:val="none" w:color="auto" w:sz="0"/>
          <w:bottom w:val="none" w:color="auto" w:sz="0"/>
          <w:right w:val="none" w:color="auto" w:sz="0"/>
          <w:insideH w:val="none" w:color="auto" w:sz="0"/>
          <w:insideV w:val="none" w:color="auto" w:sz="0"/>
        </w:tblBorders>
        <w:tblLayout w:type="fixed"/>
      </w:tblPr>
      <w:tblGrid>
        <w:gridCol w:w="5044"/>
        <w:gridCol w:w="280"/>
        <w:gridCol w:w="5044"/>
      </w:tblGrid>
      <w:tr>
        <w:trPr>
          <w:cantSplit/>
        </w:trPr>
        <w:tc>
          <w:tcPr>
            <w:tcW w:type="dxa" w:w="5044"/>
            <w:tcBorders>
              <w:top w:val="none" w:color="auto" w:sz="0"/>
              <w:left w:val="none" w:color="auto" w:sz="0"/>
              <w:bottom w:val="none" w:color="auto" w:sz="0"/>
              <w:right w:val="none" w:color="auto" w:sz="0"/>
            </w:tcBorders>
            <w:tcMar>
              <w:top w:type="dxa" w:w="0"/>
              <w:left w:type="dxa" w:w="0"/>
              <w:bottom w:type="dxa" w:w="0"/>
              <w:right w:type="dxa" w:w="0"/>
            </w:tcMar>
            <w:vAlign w:val="bottom"/>
          </w:tcPr>
          <w:p>
            <w:pPr>
              <w:keepNext/>
              <w:spacing w:after="20" w:before="0"/>
            </w:pPr>
            <w:r>
              <w:rPr>
                <w:rFonts w:ascii="Arial" w:cs="Arial" w:eastAsia="Arial" w:hAnsi="Arial"/>
                <w:b/>
                <w:bCs/>
                <w:color w:val="173A51"/>
                <w:sz w:val="20"/>
                <w:szCs w:val="20"/>
              </w:rPr>
              <w:t xml:space="preserve">Confirmation received from</w:t>
            </w:r>
          </w:p>
        </w:tc>
        <w:tc>
          <w:tcPr>
            <w:tcW w:type="dxa" w:w="280"/>
            <w:tcBorders>
              <w:top w:val="none" w:color="auto" w:sz="0"/>
              <w:left w:val="none" w:color="auto" w:sz="0"/>
              <w:bottom w:val="none" w:color="auto" w:sz="0"/>
              <w:right w:val="none" w:color="auto" w:sz="0"/>
            </w:tcBorders>
            <w:tcMar>
              <w:top w:type="dxa" w:w="0"/>
              <w:left w:type="dxa" w:w="0"/>
              <w:bottom w:type="dxa" w:w="0"/>
              <w:right w:type="dxa" w:w="0"/>
            </w:tcMar>
          </w:tcPr>
          <w:p>
            <w:pPr>
              <w:spacing w:after="0" w:before="0"/>
            </w:pPr>
          </w:p>
        </w:tc>
        <w:tc>
          <w:tcPr>
            <w:tcW w:type="dxa" w:w="5044"/>
            <w:tcBorders>
              <w:top w:val="none" w:color="auto" w:sz="0"/>
              <w:left w:val="none" w:color="auto" w:sz="0"/>
              <w:bottom w:val="none" w:color="auto" w:sz="0"/>
              <w:right w:val="none" w:color="auto" w:sz="0"/>
            </w:tcBorders>
            <w:tcMar>
              <w:top w:type="dxa" w:w="0"/>
              <w:left w:type="dxa" w:w="0"/>
              <w:bottom w:type="dxa" w:w="0"/>
              <w:right w:type="dxa" w:w="0"/>
            </w:tcMar>
            <w:vAlign w:val="bottom"/>
          </w:tcPr>
          <w:p>
            <w:pPr>
              <w:keepNext/>
              <w:spacing w:after="20" w:before="0"/>
            </w:pPr>
            <w:r>
              <w:rPr>
                <w:rFonts w:ascii="Arial" w:cs="Arial" w:eastAsia="Arial" w:hAnsi="Arial"/>
                <w:b/>
                <w:bCs/>
                <w:color w:val="173A51"/>
                <w:sz w:val="20"/>
                <w:szCs w:val="20"/>
              </w:rPr>
              <w:t xml:space="preserve">Backup arrangement</w:t>
            </w:r>
          </w:p>
        </w:tc>
      </w:tr>
      <w:tr>
        <w:trPr>
          <w:cantSplit/>
          <w:trHeight w:val="440" w:hRule="atLeast"/>
        </w:trPr>
        <w:tc>
          <w:tcPr>
            <w:tcW w:type="dxa" w:w="5044"/>
            <w:tcBorders>
              <w:top w:val="none" w:color="auto" w:sz="0"/>
              <w:left w:val="none" w:color="auto" w:sz="0"/>
              <w:bottom w:val="none" w:color="auto" w:sz="0"/>
              <w:right w:val="none" w:color="auto" w:sz="0"/>
            </w:tcBorders>
            <w:tcMar>
              <w:top w:type="dxa" w:w="0"/>
              <w:left w:type="dxa" w:w="0"/>
              <w:bottom w:type="dxa" w:w="0"/>
              <w:right w:type="dxa" w:w="0"/>
            </w:tcMar>
            <w:vAlign w:val="bottom"/>
          </w:tcPr>
          <w:p>
            <w:pPr>
              <w:pBdr>
                <w:bottom w:val="single" w:color="8A9BA3" w:sz="6" w:space="1"/>
              </w:pBdr>
              <w:spacing w:after="0" w:before="0"/>
            </w:pPr>
            <w:r>
              <w:rPr>
                <w:rFonts w:ascii="Arial" w:cs="Arial" w:eastAsia="Arial" w:hAnsi="Arial"/>
                <w:color w:val="23323C"/>
                <w:sz w:val="22"/>
                <w:szCs w:val="22"/>
              </w:rPr>
              <w:t xml:space="preserve"/>
            </w:r>
          </w:p>
        </w:tc>
        <w:tc>
          <w:tcPr>
            <w:tcW w:type="dxa" w:w="280"/>
            <w:tcBorders>
              <w:top w:val="none" w:color="auto" w:sz="0"/>
              <w:left w:val="none" w:color="auto" w:sz="0"/>
              <w:bottom w:val="none" w:color="auto" w:sz="0"/>
              <w:right w:val="none" w:color="auto" w:sz="0"/>
            </w:tcBorders>
            <w:tcMar>
              <w:top w:type="dxa" w:w="0"/>
              <w:left w:type="dxa" w:w="0"/>
              <w:bottom w:type="dxa" w:w="0"/>
              <w:right w:type="dxa" w:w="0"/>
            </w:tcMar>
          </w:tcPr>
          <w:p>
            <w:pPr>
              <w:spacing w:after="0" w:before="0"/>
            </w:pPr>
          </w:p>
        </w:tc>
        <w:tc>
          <w:tcPr>
            <w:tcW w:type="dxa" w:w="5044"/>
            <w:tcBorders>
              <w:top w:val="none" w:color="auto" w:sz="0"/>
              <w:left w:val="none" w:color="auto" w:sz="0"/>
              <w:bottom w:val="none" w:color="auto" w:sz="0"/>
              <w:right w:val="none" w:color="auto" w:sz="0"/>
            </w:tcBorders>
            <w:tcMar>
              <w:top w:type="dxa" w:w="0"/>
              <w:left w:type="dxa" w:w="0"/>
              <w:bottom w:type="dxa" w:w="0"/>
              <w:right w:type="dxa" w:w="0"/>
            </w:tcMar>
            <w:vAlign w:val="bottom"/>
          </w:tcPr>
          <w:p>
            <w:pPr>
              <w:pBdr>
                <w:bottom w:val="single" w:color="8A9BA3" w:sz="6" w:space="1"/>
              </w:pBdr>
              <w:spacing w:after="0" w:before="0"/>
            </w:pPr>
            <w:r>
              <w:rPr>
                <w:rFonts w:ascii="Arial" w:cs="Arial" w:eastAsia="Arial" w:hAnsi="Arial"/>
                <w:color w:val="23323C"/>
                <w:sz w:val="22"/>
                <w:szCs w:val="22"/>
              </w:rPr>
              <w:t xml:space="preserve"/>
            </w:r>
          </w:p>
        </w:tc>
      </w:tr>
    </w:tbl>
    <w:p>
      <w:pPr>
        <w:spacing w:after="140" w:before="0" w:line="80" w:lineRule="exact"/>
        <w:rPr>
          <w:sz w:val="4"/>
          <w:szCs w:val="4"/>
        </w:rPr>
      </w:pPr>
    </w:p>
    <w:p>
      <w:pPr>
        <w:spacing w:after="100" w:before="60"/>
      </w:pPr>
      <w:r>
        <w:rPr>
          <w:rFonts w:ascii="Arial" w:cs="Arial" w:eastAsia="Arial" w:hAnsi="Arial"/>
          <w:color w:val="23323C"/>
          <w:sz w:val="21"/>
          <w:szCs w:val="21"/>
        </w:rPr>
        <w:t xml:space="preserve">Keep the provider's confirmation and terms with this sheet.</w:t>
      </w:r>
    </w:p>
    <w:p>
      <w:pPr>
        <w:keepNext/>
        <w:pBdr>
          <w:top w:val="single" w:color="B5C6CB" w:sz="4" w:space="6"/>
        </w:pBdr>
        <w:spacing w:after="40" w:before="280"/>
      </w:pPr>
      <w:r>
        <w:rPr>
          <w:rFonts w:ascii="Arial" w:cs="Arial" w:eastAsia="Arial" w:hAnsi="Arial"/>
          <w:b/>
          <w:bCs/>
          <w:caps/>
          <w:color w:val="0E5F58"/>
          <w:sz w:val="16"/>
          <w:szCs w:val="16"/>
        </w:rPr>
        <w:t xml:space="preserve">License and source</w:t>
      </w:r>
    </w:p>
    <w:p>
      <w:pPr>
        <w:keepNext/>
        <w:keepLines/>
        <w:spacing w:after="40"/>
      </w:pPr>
      <w:r>
        <w:rPr>
          <w:rFonts w:ascii="Arial" w:cs="Arial" w:eastAsia="Arial" w:hAnsi="Arial"/>
          <w:color w:val="23323C"/>
          <w:sz w:val="17"/>
          <w:szCs w:val="17"/>
        </w:rPr>
        <w:t xml:space="preserve">You may use, print and adapt this worksheet for your own household or to help a patient or caregiver without charging for this file. Organizations may distribute unchanged copies free of charge with this notice intact. Do not resell the file, remove the source attribution or present it as a medical record or professional advice. AmericanCancerCenters.com | Version 1.0.</w:t>
      </w:r>
    </w:p>
    <w:p>
      <w:pPr>
        <w:keepNext/>
        <w:spacing w:after="20"/>
      </w:pPr>
      <w:r>
        <w:rPr>
          <w:rFonts w:ascii="Arial" w:cs="Arial" w:eastAsia="Arial" w:hAnsi="Arial"/>
          <w:color w:val="536670"/>
          <w:sz w:val="16"/>
          <w:szCs w:val="16"/>
        </w:rPr>
        <w:t xml:space="preserve">© 2026 {PUBLISHER_LEGAL_NAME}. Source: </w:t>
      </w:r>
      <w:hyperlink w:history="1" r:id="rIdl-rmlllj-h7tgkp5sd_sf">
        <w:r>
          <w:rPr>
            <w:rFonts w:ascii="Arial" w:cs="Arial" w:eastAsia="Arial" w:hAnsi="Arial"/>
            <w:color w:val="0E5F58"/>
            <w:sz w:val="16"/>
            <w:szCs w:val="16"/>
            <w:u w:val="single"/>
          </w:rPr>
          <w:t xml:space="preserve">https://americancancercenters.com/resources/lodging-comparison-sheet/</w:t>
        </w:r>
      </w:hyperlink>
      <w:r>
        <w:rPr>
          <w:rFonts w:ascii="Arial" w:cs="Arial" w:eastAsia="Arial" w:hAnsi="Arial"/>
          <w:color w:val="536670"/>
          <w:sz w:val="16"/>
          <w:szCs w:val="16"/>
        </w:rPr>
        <w:t xml:space="preserve"> · Version 1.0, updated October 23, 2026</w:t>
      </w:r>
    </w:p>
    <w:p>
      <w:r>
        <w:rPr>
          <w:rFonts w:ascii="Arial" w:cs="Arial" w:eastAsia="Arial" w:hAnsi="Arial"/>
          <w:color w:val="536670"/>
          <w:sz w:val="16"/>
          <w:szCs w:val="16"/>
        </w:rPr>
        <w:t xml:space="preserve">American Cancer Centers is an independent publication. We do not provide medical care, arrange appointments or manage reservations.</w:t>
      </w:r>
    </w:p>
    <w:sectPr>
      <w:headerReference w:type="default" r:id="rId6"/>
      <w:footerReference w:type="default" r:id="rId7"/>
      <w:pgSz w:w="12240" w:h="15840" w:orient="portrait"/>
      <w:pgMar w:top="936" w:right="936" w:bottom="936" w:left="936" w:header="400" w:footer="4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368"/>
      </w:tabs>
    </w:pPr>
    <w:r>
      <w:rPr>
        <w:rFonts w:ascii="Arial" w:cs="Arial" w:eastAsia="Arial" w:hAnsi="Arial"/>
        <w:color w:val="536670"/>
        <w:sz w:val="15"/>
        <w:szCs w:val="15"/>
      </w:rPr>
      <w:t xml:space="preserve">AmericanCancerCenters.com · Lodging Comparison Sheet · Version 1.0	Page </w:t>
    </w:r>
    <w:r>
      <w:rPr>
        <w:rFonts w:ascii="Arial" w:cs="Arial" w:eastAsia="Arial" w:hAnsi="Arial"/>
        <w:color w:val="536670"/>
        <w:sz w:val="15"/>
        <w:szCs w:val="15"/>
      </w:rPr>
      <w:fldChar w:fldCharType="begin"/>
    </w:r>
    <w:r>
      <w:rPr>
        <w:rFonts w:ascii="Arial" w:cs="Arial" w:eastAsia="Arial" w:hAnsi="Arial"/>
        <w:color w:val="536670"/>
        <w:sz w:val="15"/>
        <w:szCs w:val="15"/>
      </w:rPr>
      <w:instrText xml:space="preserve">PAGE</w:instrText>
    </w:r>
    <w:r>
      <w:rPr>
        <w:rFonts w:ascii="Arial" w:cs="Arial" w:eastAsia="Arial" w:hAnsi="Arial"/>
        <w:color w:val="536670"/>
        <w:sz w:val="15"/>
        <w:szCs w:val="15"/>
      </w:rPr>
      <w:fldChar w:fldCharType="separate"/>
    </w:r>
    <w:r>
      <w:rPr>
        <w:rFonts w:ascii="Arial" w:cs="Arial" w:eastAsia="Arial" w:hAnsi="Arial"/>
        <w:color w:val="536670"/>
        <w:sz w:val="15"/>
        <w:szCs w:val="15"/>
      </w:rPr>
      <w:fldChar w:fldCharType="end"/>
    </w:r>
    <w:r>
      <w:rPr>
        <w:rFonts w:ascii="Arial" w:cs="Arial" w:eastAsia="Arial" w:hAnsi="Arial"/>
        <w:color w:val="536670"/>
        <w:sz w:val="15"/>
        <w:szCs w:val="15"/>
      </w:rPr>
      <w:t xml:space="preserve"> of </w:t>
    </w:r>
    <w:r>
      <w:rPr>
        <w:rFonts w:ascii="Arial" w:cs="Arial" w:eastAsia="Arial" w:hAnsi="Arial"/>
        <w:color w:val="536670"/>
        <w:sz w:val="15"/>
        <w:szCs w:val="15"/>
      </w:rPr>
      <w:fldChar w:fldCharType="begin"/>
    </w:r>
    <w:r>
      <w:rPr>
        <w:rFonts w:ascii="Arial" w:cs="Arial" w:eastAsia="Arial" w:hAnsi="Arial"/>
        <w:color w:val="536670"/>
        <w:sz w:val="15"/>
        <w:szCs w:val="15"/>
      </w:rPr>
      <w:instrText xml:space="preserve">NUMPAGES</w:instrText>
    </w:r>
    <w:r>
      <w:rPr>
        <w:rFonts w:ascii="Arial" w:cs="Arial" w:eastAsia="Arial" w:hAnsi="Arial"/>
        <w:color w:val="536670"/>
        <w:sz w:val="15"/>
        <w:szCs w:val="15"/>
      </w:rPr>
      <w:fldChar w:fldCharType="separate"/>
      <w:t xml:space="preserve">2</w:t>
    </w:r>
    <w:r>
      <w:rPr>
        <w:rFonts w:ascii="Arial" w:cs="Arial" w:eastAsia="Arial" w:hAnsi="Arial"/>
        <w:color w:val="536670"/>
        <w:sz w:val="15"/>
        <w:szCs w:val="1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73A51" w:sz="12" w:space="4"/>
      </w:pBdr>
      <w:tabs>
        <w:tab w:val="right" w:pos="10368"/>
      </w:tabs>
    </w:pPr>
    <w:r>
      <w:rPr>
        <w:rFonts w:ascii="Arial" w:cs="Arial" w:eastAsia="Arial" w:hAnsi="Arial"/>
        <w:b/>
        <w:bCs/>
        <w:color w:val="173A51"/>
        <w:sz w:val="18"/>
        <w:szCs w:val="18"/>
      </w:rPr>
      <w:t xml:space="preserve">American Cancer Centers</w:t>
    </w:r>
    <w:r>
      <w:rPr>
        <w:rFonts w:ascii="Arial" w:cs="Arial" w:eastAsia="Arial" w:hAnsi="Arial"/>
        <w:color w:val="536670"/>
        <w:sz w:val="16"/>
        <w:szCs w:val="16"/>
      </w:rPr>
      <w:t xml:space="preserve">  ·  Independent patient and caregiver guide</w:t>
    </w:r>
    <w:r>
      <w:rPr>
        <w:rFonts w:ascii="Arial" w:cs="Arial" w:eastAsia="Arial" w:hAnsi="Arial"/>
        <w:b/>
        <w:bCs/>
        <w:color w:val="0E5F58"/>
        <w:sz w:val="16"/>
        <w:szCs w:val="16"/>
      </w:rPr>
      <w:t xml:space="preserve">	Free worksheet R02 · Version 1.0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3323C"/>
        <w:sz w:val="22"/>
        <w:szCs w:val="22"/>
        <w:lang w:val="en-US"/>
      </w:rPr>
    </w:rPrDefault>
    <w:pPrDefault>
      <w:pPr>
        <w:spacing w:line="264"/>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pPr>
      <w:spacing w:after="80" w:before="160"/>
    </w:pPr>
    <w:rPr>
      <w:rFonts w:ascii="Arial" w:cs="Arial" w:eastAsia="Arial" w:hAnsi="Arial"/>
      <w:b/>
      <w:bCs/>
      <w:color w:val="173A51"/>
      <w:sz w:val="42"/>
      <w:szCs w:val="42"/>
    </w:rPr>
  </w:style>
  <w:style w:type="paragraph" w:styleId="Heading2">
    <w:name w:val="Heading 2"/>
    <w:basedOn w:val="Normal"/>
    <w:next w:val="Normal"/>
    <w:qFormat/>
    <w:pPr>
      <w:keepNext/>
      <w:spacing w:after="100" w:before="220"/>
    </w:pPr>
    <w:rPr>
      <w:rFonts w:ascii="Arial" w:cs="Arial" w:eastAsia="Arial" w:hAnsi="Arial"/>
      <w:b/>
      <w:bCs/>
      <w:color w:val="173A51"/>
      <w:sz w:val="25"/>
      <w:szCs w:val="25"/>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l-rmlllj-h7tgkp5sd_sf" Type="http://schemas.openxmlformats.org/officeDocument/2006/relationships/hyperlink" Target="https://americancancercenters.com/resources/lodging-comparison-sheet/"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Lodging Comparison Sheet</dc:title>
  <dc:subject>Three options side by side: cost, eligibility, access questions and change terms.</dc:subject>
  <dc:creator>American Cancer Centers</dc:creator>
  <cp:keywords>worksheet, R02, version 1.0</cp:keywords>
  <dc:description>Free worksheet R02, version 1.0 (2026-10-23). https://americancancercenters.com/resources/lodging-comparison-sheet/</dc:description>
  <cp:lastModifiedBy>American Cancer Centers</cp:lastModifiedBy>
  <cp:revision>1</cp:revision>
  <dcterms:created xsi:type="dcterms:W3CDTF">2026-10-23T00:00:00.000Z</dcterms:created>
  <dcterms:modified xsi:type="dcterms:W3CDTF">2026-10-23T00:00:00.000Z</dcterms:modified>
</cp:coreProperties>
</file>

<file path=docProps/custom.xml><?xml version="1.0" encoding="utf-8"?>
<Properties xmlns="http://schemas.openxmlformats.org/officeDocument/2006/custom-properties" xmlns:vt="http://schemas.openxmlformats.org/officeDocument/2006/docPropsVTypes"/>
</file>